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2" w:rsidRPr="00E3594C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3594C">
        <w:rPr>
          <w:rFonts w:eastAsia="Times New Roman" w:cs="Times New Roman"/>
          <w:b/>
          <w:bCs/>
          <w:szCs w:val="28"/>
          <w:lang w:eastAsia="ru-RU"/>
        </w:rPr>
        <w:t>УЧЕБНЫЙ ПЛАН</w:t>
      </w:r>
    </w:p>
    <w:p w:rsidR="00FD6A52" w:rsidRDefault="00B05368" w:rsidP="00B05368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 дополнительн</w:t>
      </w:r>
      <w:r w:rsidR="001D1ADD">
        <w:rPr>
          <w:rFonts w:eastAsia="Times New Roman" w:cs="Times New Roman"/>
          <w:b/>
          <w:sz w:val="24"/>
          <w:szCs w:val="24"/>
          <w:lang w:eastAsia="ru-RU"/>
        </w:rPr>
        <w:t>ой профессиональной программе №4</w:t>
      </w:r>
    </w:p>
    <w:p w:rsidR="004F58FC" w:rsidRDefault="004F58FC" w:rsidP="00B05368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1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6066"/>
        <w:gridCol w:w="456"/>
        <w:gridCol w:w="456"/>
        <w:gridCol w:w="456"/>
        <w:gridCol w:w="456"/>
        <w:gridCol w:w="1142"/>
      </w:tblGrid>
      <w:tr w:rsidR="001D1ADD" w:rsidRPr="00FD6A52" w:rsidTr="001D1ADD">
        <w:trPr>
          <w:trHeight w:val="278"/>
          <w:tblHeader/>
        </w:trPr>
        <w:tc>
          <w:tcPr>
            <w:tcW w:w="0" w:type="auto"/>
            <w:vMerge w:val="restart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модулей и тем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Трудоемкость, час.</w:t>
            </w:r>
          </w:p>
        </w:tc>
        <w:tc>
          <w:tcPr>
            <w:tcW w:w="0" w:type="auto"/>
            <w:gridSpan w:val="3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Форма аттестации</w:t>
            </w:r>
          </w:p>
        </w:tc>
      </w:tr>
      <w:tr w:rsidR="001D1ADD" w:rsidRPr="00FD6A52" w:rsidTr="001D1ADD">
        <w:trPr>
          <w:cantSplit/>
          <w:trHeight w:val="1838"/>
          <w:tblHeader/>
        </w:trPr>
        <w:tc>
          <w:tcPr>
            <w:tcW w:w="0" w:type="auto"/>
            <w:vMerge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Теоретическая подготовка(</w:t>
            </w: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лекции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Тренажерная подготовка</w:t>
            </w:r>
          </w:p>
        </w:tc>
        <w:tc>
          <w:tcPr>
            <w:tcW w:w="0" w:type="auto"/>
            <w:textDirection w:val="btLr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vMerge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ADD" w:rsidRPr="00FD6A52" w:rsidTr="001D1ADD">
        <w:trPr>
          <w:cantSplit/>
          <w:trHeight w:val="275"/>
        </w:trPr>
        <w:tc>
          <w:tcPr>
            <w:tcW w:w="0" w:type="auto"/>
            <w:vAlign w:val="center"/>
          </w:tcPr>
          <w:p w:rsidR="001D1ADD" w:rsidRPr="00806234" w:rsidRDefault="001D1ADD" w:rsidP="001D1ADD">
            <w:pPr>
              <w:pStyle w:val="a5"/>
              <w:widowControl w:val="0"/>
              <w:numPr>
                <w:ilvl w:val="0"/>
                <w:numId w:val="25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806234" w:rsidRDefault="001D1ADD" w:rsidP="001D1ADD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806234" w:rsidRDefault="001D1ADD" w:rsidP="001D1ADD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1ADD" w:rsidRPr="00806234" w:rsidRDefault="001D1ADD" w:rsidP="001D1ADD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1ADD" w:rsidRPr="00806234" w:rsidRDefault="001D1ADD" w:rsidP="001D1ADD">
            <w:pPr>
              <w:pStyle w:val="a5"/>
              <w:widowControl w:val="0"/>
              <w:numPr>
                <w:ilvl w:val="0"/>
                <w:numId w:val="25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806234" w:rsidRDefault="001D1ADD" w:rsidP="001D1ADD">
            <w:pPr>
              <w:pStyle w:val="a5"/>
              <w:widowControl w:val="0"/>
              <w:numPr>
                <w:ilvl w:val="0"/>
                <w:numId w:val="25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806234" w:rsidRDefault="001D1ADD" w:rsidP="001D1ADD">
            <w:pPr>
              <w:pStyle w:val="a5"/>
              <w:widowControl w:val="0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Введение в курс подготовки</w:t>
            </w:r>
          </w:p>
        </w:tc>
        <w:tc>
          <w:tcPr>
            <w:tcW w:w="0" w:type="auto"/>
            <w:vAlign w:val="center"/>
          </w:tcPr>
          <w:p w:rsidR="001D1ADD" w:rsidRPr="00E009E9" w:rsidRDefault="001D1ADD" w:rsidP="007953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09E9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Цель, задачи и программа курса подготовки</w:t>
            </w:r>
          </w:p>
        </w:tc>
        <w:tc>
          <w:tcPr>
            <w:tcW w:w="0" w:type="auto"/>
            <w:vAlign w:val="center"/>
          </w:tcPr>
          <w:p w:rsidR="001D1ADD" w:rsidRPr="00E009E9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9E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транспортной безопасности в Российской Федерации </w:t>
            </w:r>
            <w:r>
              <w:rPr>
                <w:szCs w:val="28"/>
              </w:rPr>
              <w:t>–</w:t>
            </w: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история, опыт, прогноз</w:t>
            </w:r>
          </w:p>
        </w:tc>
        <w:tc>
          <w:tcPr>
            <w:tcW w:w="0" w:type="auto"/>
            <w:vAlign w:val="center"/>
          </w:tcPr>
          <w:p w:rsidR="001D1ADD" w:rsidRPr="00E009E9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9E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1D1ADD" w:rsidRPr="00E009E9" w:rsidRDefault="001D1ADD" w:rsidP="007953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09E9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79539A">
            <w:pPr>
              <w:widowControl w:val="0"/>
              <w:spacing w:line="240" w:lineRule="auto"/>
              <w:ind w:left="340" w:hanging="3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  <w:r w:rsidRPr="00A059E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Нормативные правовые акты Российской Федерации, регламентирующие вопросы обеспечении транспортной безопасности, </w:t>
            </w:r>
            <w:r>
              <w:rPr>
                <w:szCs w:val="28"/>
              </w:rPr>
              <w:t>–</w:t>
            </w: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общие сведения</w:t>
            </w:r>
          </w:p>
        </w:tc>
        <w:tc>
          <w:tcPr>
            <w:tcW w:w="0" w:type="auto"/>
            <w:vAlign w:val="center"/>
          </w:tcPr>
          <w:p w:rsidR="001D1ADD" w:rsidRPr="00E009E9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9E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79539A">
            <w:pPr>
              <w:widowControl w:val="0"/>
              <w:spacing w:line="240" w:lineRule="auto"/>
              <w:ind w:left="340" w:hanging="3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59E1"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по обеспечению транспортной безопасности - общие сведения</w:t>
            </w:r>
          </w:p>
        </w:tc>
        <w:tc>
          <w:tcPr>
            <w:tcW w:w="0" w:type="auto"/>
            <w:vAlign w:val="center"/>
          </w:tcPr>
          <w:p w:rsidR="001D1ADD" w:rsidRPr="00E009E9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9E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0" w:type="auto"/>
            <w:vAlign w:val="center"/>
          </w:tcPr>
          <w:p w:rsidR="001D1ADD" w:rsidRPr="00E009E9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009E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1ADD" w:rsidRPr="00A059E1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59E1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0" w:type="auto"/>
            <w:vAlign w:val="center"/>
          </w:tcPr>
          <w:p w:rsidR="001D1ADD" w:rsidRPr="00E009E9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09E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1D1ADD" w:rsidRPr="00A059E1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D1ADD" w:rsidRPr="00A059E1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59E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1D1ADD" w:rsidRPr="00A059E1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A059E1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Реализация мер по обеспечению транспортной безопасности объектов </w:t>
            </w:r>
            <w:r w:rsidRPr="00C331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транспортной инфраструктуры</w:t>
            </w:r>
          </w:p>
        </w:tc>
        <w:tc>
          <w:tcPr>
            <w:tcW w:w="0" w:type="auto"/>
            <w:vAlign w:val="center"/>
          </w:tcPr>
          <w:p w:rsidR="001D1ADD" w:rsidRPr="00E009E9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009E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 xml:space="preserve">Технические и технологические характеристики объектов </w:t>
            </w:r>
            <w:r w:rsidRPr="00C331F6">
              <w:rPr>
                <w:rFonts w:eastAsia="Times New Roman" w:cs="Times New Roman"/>
                <w:sz w:val="22"/>
                <w:lang w:eastAsia="ru-RU"/>
              </w:rPr>
              <w:t>транспортной инфраструктуры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 xml:space="preserve">Граница и конфигурации зоны транспортной безопасности объектов </w:t>
            </w:r>
            <w:r w:rsidRPr="00C331F6">
              <w:rPr>
                <w:rFonts w:eastAsia="Times New Roman" w:cs="Times New Roman"/>
                <w:sz w:val="22"/>
                <w:lang w:eastAsia="ru-RU"/>
              </w:rPr>
              <w:t>транспортной инфраструктуры</w:t>
            </w:r>
            <w:r w:rsidRPr="00FD6A52">
              <w:rPr>
                <w:rFonts w:eastAsia="Times New Roman" w:cs="Times New Roman"/>
                <w:sz w:val="22"/>
                <w:lang w:eastAsia="ru-RU"/>
              </w:rPr>
              <w:t>, ее секторов. Критические элементы. Места размещения контрольно-пропускных пунктов (КПП)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 xml:space="preserve">Организация пропускного и </w:t>
            </w:r>
            <w:proofErr w:type="spellStart"/>
            <w:r w:rsidRPr="00FD6A52">
              <w:rPr>
                <w:rFonts w:eastAsia="Times New Roman" w:cs="Times New Roman"/>
                <w:sz w:val="22"/>
                <w:lang w:eastAsia="ru-RU"/>
              </w:rPr>
              <w:t>внутриобъектового</w:t>
            </w:r>
            <w:proofErr w:type="spellEnd"/>
            <w:r w:rsidRPr="00FD6A52">
              <w:rPr>
                <w:rFonts w:eastAsia="Times New Roman" w:cs="Times New Roman"/>
                <w:sz w:val="22"/>
                <w:lang w:eastAsia="ru-RU"/>
              </w:rPr>
              <w:t xml:space="preserve"> режимов на объектах </w:t>
            </w:r>
            <w:r w:rsidRPr="00C331F6">
              <w:rPr>
                <w:rFonts w:eastAsia="Times New Roman" w:cs="Times New Roman"/>
                <w:sz w:val="22"/>
                <w:lang w:eastAsia="ru-RU"/>
              </w:rPr>
              <w:t>транспортной инфраструктуры</w:t>
            </w:r>
            <w:r w:rsidRPr="00FD6A52">
              <w:rPr>
                <w:rFonts w:eastAsia="Times New Roman" w:cs="Times New Roman"/>
                <w:sz w:val="22"/>
                <w:lang w:eastAsia="ru-RU"/>
              </w:rPr>
              <w:t xml:space="preserve">. Контроль доступа в зону транспортной безопасности и на/в критические элементы объектов </w:t>
            </w:r>
            <w:r w:rsidRPr="00C331F6">
              <w:rPr>
                <w:rFonts w:eastAsia="Times New Roman" w:cs="Times New Roman"/>
                <w:sz w:val="22"/>
                <w:lang w:eastAsia="ru-RU"/>
              </w:rPr>
              <w:t>транспортной инфраструктуры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 xml:space="preserve">Реализация порядка функционирования постов (пунктов) управления обеспечением транспортной безопасности на объектах </w:t>
            </w:r>
            <w:r w:rsidRPr="00C331F6">
              <w:rPr>
                <w:rFonts w:eastAsia="Times New Roman" w:cs="Times New Roman"/>
                <w:sz w:val="22"/>
                <w:lang w:eastAsia="ru-RU"/>
              </w:rPr>
              <w:t>транспортной инфраструктуры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Функционирование инженерных сооружений 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Функционирование инженерно-технических систем 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Технические средства </w:t>
            </w:r>
            <w:r w:rsidRPr="00FD6A52">
              <w:rPr>
                <w:rFonts w:eastAsia="Times New Roman" w:cs="Times New Roman"/>
                <w:sz w:val="22"/>
                <w:lang w:eastAsia="ru-RU"/>
              </w:rPr>
              <w:t>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 xml:space="preserve">Мероприятия по выявлению и распознаванию на </w:t>
            </w:r>
            <w:proofErr w:type="spellStart"/>
            <w:r w:rsidRPr="00FD6A52">
              <w:rPr>
                <w:rFonts w:eastAsia="Times New Roman" w:cs="Times New Roman"/>
                <w:sz w:val="22"/>
                <w:lang w:eastAsia="ru-RU"/>
              </w:rPr>
              <w:t>контрольно</w:t>
            </w:r>
            <w:proofErr w:type="spellEnd"/>
            <w:r>
              <w:rPr>
                <w:szCs w:val="28"/>
              </w:rPr>
              <w:t>–</w:t>
            </w:r>
            <w:r w:rsidRPr="00FD6A52">
              <w:rPr>
                <w:rFonts w:eastAsia="Times New Roman" w:cs="Times New Roman"/>
                <w:sz w:val="22"/>
                <w:lang w:eastAsia="ru-RU"/>
              </w:rPr>
              <w:t xml:space="preserve">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объектов </w:t>
            </w:r>
            <w:r w:rsidRPr="00C331F6">
              <w:rPr>
                <w:rFonts w:eastAsia="Times New Roman" w:cs="Times New Roman"/>
                <w:sz w:val="22"/>
                <w:lang w:eastAsia="ru-RU"/>
              </w:rPr>
              <w:t>транспортной инфраструктуры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 xml:space="preserve"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объектов </w:t>
            </w:r>
            <w:r w:rsidRPr="00C331F6">
              <w:rPr>
                <w:rFonts w:eastAsia="Times New Roman" w:cs="Times New Roman"/>
                <w:sz w:val="22"/>
                <w:lang w:eastAsia="ru-RU"/>
              </w:rPr>
              <w:t>транспортной инфраструктуры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объектов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331F6">
              <w:rPr>
                <w:rFonts w:eastAsia="Times New Roman" w:cs="Times New Roman"/>
                <w:sz w:val="22"/>
                <w:lang w:eastAsia="ru-RU"/>
              </w:rPr>
              <w:t>транспортной инфраструктуры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 xml:space="preserve">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объектах </w:t>
            </w:r>
            <w:r w:rsidRPr="00C331F6">
              <w:rPr>
                <w:rFonts w:eastAsia="Times New Roman" w:cs="Times New Roman"/>
                <w:sz w:val="22"/>
                <w:lang w:eastAsia="ru-RU"/>
              </w:rPr>
              <w:t>транспортной инфраструктуры</w:t>
            </w:r>
            <w:r w:rsidRPr="00FD6A52">
              <w:rPr>
                <w:rFonts w:eastAsia="Times New Roman" w:cs="Times New Roman"/>
                <w:sz w:val="22"/>
                <w:lang w:eastAsia="ru-RU"/>
              </w:rPr>
              <w:t>, иным персоналом, непосредственно связанным с обеспечением транспортной безопасности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Реагирование сил обеспечения транспортной безопасности на подготовку к совершению АНВ или сове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ршение АНВ в отношении объектов </w:t>
            </w:r>
            <w:r w:rsidRPr="00C331F6">
              <w:rPr>
                <w:rFonts w:eastAsia="Times New Roman" w:cs="Times New Roman"/>
                <w:sz w:val="22"/>
                <w:lang w:eastAsia="ru-RU"/>
              </w:rPr>
              <w:t>транспортной инфраструктуры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Порядок действий при тревогах: «угроза захвата», «угроза взрыва»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Организация учений и тренировок в области 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D6A52">
              <w:rPr>
                <w:b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6A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6A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24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1ADD" w:rsidRPr="00A566EF" w:rsidRDefault="001D1ADD" w:rsidP="0079539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Порядок обращения с информацией ограниченного доступа, сведениями, составляющими государственную тайну</w:t>
            </w:r>
          </w:p>
        </w:tc>
        <w:tc>
          <w:tcPr>
            <w:tcW w:w="0" w:type="auto"/>
            <w:vAlign w:val="center"/>
          </w:tcPr>
          <w:p w:rsidR="001D1ADD" w:rsidRPr="00A566EF" w:rsidRDefault="001D1ADD" w:rsidP="0079539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A566EF" w:rsidRDefault="001D1ADD" w:rsidP="0079539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24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1ADD" w:rsidRPr="00A566EF" w:rsidRDefault="001D1ADD" w:rsidP="0079539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Порядок доведения до сил ОТБ информации об из</w:t>
            </w:r>
            <w:r>
              <w:rPr>
                <w:sz w:val="24"/>
                <w:szCs w:val="24"/>
              </w:rPr>
              <w:t>менении уровня безопасности ОТИ</w:t>
            </w:r>
          </w:p>
        </w:tc>
        <w:tc>
          <w:tcPr>
            <w:tcW w:w="0" w:type="auto"/>
            <w:vMerge w:val="restart"/>
            <w:vAlign w:val="center"/>
          </w:tcPr>
          <w:p w:rsidR="001D1ADD" w:rsidRPr="00A566EF" w:rsidRDefault="001D1ADD" w:rsidP="0079539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D1ADD" w:rsidRPr="00A566EF" w:rsidRDefault="001D1ADD" w:rsidP="0079539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24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1ADD" w:rsidRPr="00A566EF" w:rsidRDefault="001D1ADD" w:rsidP="0079539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B85AD9">
              <w:rPr>
                <w:sz w:val="24"/>
                <w:szCs w:val="24"/>
              </w:rPr>
              <w:t>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      </w:r>
          </w:p>
        </w:tc>
        <w:tc>
          <w:tcPr>
            <w:tcW w:w="0" w:type="auto"/>
            <w:vMerge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26E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79539A">
            <w:pPr>
              <w:pStyle w:val="a5"/>
              <w:widowControl w:val="0"/>
              <w:numPr>
                <w:ilvl w:val="0"/>
                <w:numId w:val="2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1ADD" w:rsidRPr="00D626E0" w:rsidRDefault="001D1ADD" w:rsidP="007953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626E0">
              <w:rPr>
                <w:rFonts w:cs="Times New Roman"/>
                <w:bCs/>
                <w:sz w:val="24"/>
                <w:szCs w:val="24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0" w:type="auto"/>
            <w:vAlign w:val="center"/>
          </w:tcPr>
          <w:p w:rsidR="001D1ADD" w:rsidRPr="00D626E0" w:rsidRDefault="001D1ADD" w:rsidP="007953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26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D1ADD" w:rsidRPr="00D626E0" w:rsidRDefault="001D1ADD" w:rsidP="007953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26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A059E1" w:rsidRDefault="001D1ADD" w:rsidP="001D1ADD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1ADD" w:rsidRPr="00FD6A52" w:rsidRDefault="001D1ADD" w:rsidP="007953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D1ADD" w:rsidRPr="00FD6A52" w:rsidTr="001D1ADD">
        <w:trPr>
          <w:cantSplit/>
        </w:trPr>
        <w:tc>
          <w:tcPr>
            <w:tcW w:w="0" w:type="auto"/>
            <w:vAlign w:val="center"/>
          </w:tcPr>
          <w:p w:rsidR="001D1ADD" w:rsidRPr="00497D7C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1ADD" w:rsidRPr="003D754D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1ADD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1D1ADD" w:rsidRPr="00FD6A52" w:rsidTr="001D1ADD">
        <w:trPr>
          <w:cantSplit/>
          <w:trHeight w:val="704"/>
        </w:trPr>
        <w:tc>
          <w:tcPr>
            <w:tcW w:w="0" w:type="auto"/>
          </w:tcPr>
          <w:p w:rsidR="001D1ADD" w:rsidRPr="00FD6A52" w:rsidRDefault="001D1ADD" w:rsidP="0079539A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1ADD" w:rsidRPr="00D66C5B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1D1ADD" w:rsidRPr="00FD6A52" w:rsidRDefault="001D1ADD" w:rsidP="0079539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1D1ADD" w:rsidRPr="00FD6A52" w:rsidRDefault="001D1ADD" w:rsidP="0079539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bookmarkEnd w:id="0"/>
    </w:tbl>
    <w:p w:rsidR="001D1ADD" w:rsidRPr="00B05368" w:rsidRDefault="001D1ADD" w:rsidP="00B05368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sectPr w:rsidR="001D1ADD" w:rsidRPr="00B05368" w:rsidSect="004F58F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95" w:rsidRDefault="00BE7995">
      <w:pPr>
        <w:spacing w:line="240" w:lineRule="auto"/>
      </w:pPr>
      <w:r>
        <w:separator/>
      </w:r>
    </w:p>
  </w:endnote>
  <w:endnote w:type="continuationSeparator" w:id="0">
    <w:p w:rsidR="00BE7995" w:rsidRDefault="00BE7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325183"/>
      <w:docPartObj>
        <w:docPartGallery w:val="Page Numbers (Bottom of Page)"/>
        <w:docPartUnique/>
      </w:docPartObj>
    </w:sdtPr>
    <w:sdtEndPr/>
    <w:sdtContent>
      <w:p w:rsidR="004D231A" w:rsidRDefault="004D231A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1AD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231A" w:rsidRDefault="004D23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95" w:rsidRDefault="00BE7995">
      <w:pPr>
        <w:spacing w:line="240" w:lineRule="auto"/>
      </w:pPr>
      <w:r>
        <w:separator/>
      </w:r>
    </w:p>
  </w:footnote>
  <w:footnote w:type="continuationSeparator" w:id="0">
    <w:p w:rsidR="00BE7995" w:rsidRDefault="00BE79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321"/>
    <w:multiLevelType w:val="hybridMultilevel"/>
    <w:tmpl w:val="3B82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5163"/>
    <w:multiLevelType w:val="hybridMultilevel"/>
    <w:tmpl w:val="E050E3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D006BBE"/>
    <w:multiLevelType w:val="multilevel"/>
    <w:tmpl w:val="35C0911C"/>
    <w:lvl w:ilvl="0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3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5BAE"/>
    <w:multiLevelType w:val="hybridMultilevel"/>
    <w:tmpl w:val="D0AC14E8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5342"/>
    <w:multiLevelType w:val="hybridMultilevel"/>
    <w:tmpl w:val="82E6452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E8134F"/>
    <w:multiLevelType w:val="hybridMultilevel"/>
    <w:tmpl w:val="5D18EF50"/>
    <w:lvl w:ilvl="0" w:tplc="63008B4C">
      <w:start w:val="1"/>
      <w:numFmt w:val="decimal"/>
      <w:lvlText w:val="%10.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706B5"/>
    <w:multiLevelType w:val="multilevel"/>
    <w:tmpl w:val="834A4E6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84640"/>
    <w:multiLevelType w:val="hybridMultilevel"/>
    <w:tmpl w:val="87A06AF6"/>
    <w:lvl w:ilvl="0" w:tplc="97B461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05578"/>
    <w:multiLevelType w:val="hybridMultilevel"/>
    <w:tmpl w:val="85DCC1CA"/>
    <w:lvl w:ilvl="0" w:tplc="8B1881FE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FD9A87F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A42B8F"/>
    <w:multiLevelType w:val="hybridMultilevel"/>
    <w:tmpl w:val="99CCC194"/>
    <w:lvl w:ilvl="0" w:tplc="D91ED456">
      <w:start w:val="1"/>
      <w:numFmt w:val="decimal"/>
      <w:lvlText w:val="%10.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B7BB1"/>
    <w:multiLevelType w:val="hybridMultilevel"/>
    <w:tmpl w:val="05F607B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620FFE"/>
    <w:multiLevelType w:val="hybridMultilevel"/>
    <w:tmpl w:val="65723F00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BC5"/>
    <w:multiLevelType w:val="hybridMultilevel"/>
    <w:tmpl w:val="C7C4243C"/>
    <w:lvl w:ilvl="0" w:tplc="87CC0E5E">
      <w:start w:val="1"/>
      <w:numFmt w:val="decimal"/>
      <w:lvlText w:val="6.%1.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753F453C"/>
    <w:multiLevelType w:val="hybridMultilevel"/>
    <w:tmpl w:val="AFC6AE5A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6B4265C"/>
    <w:multiLevelType w:val="hybridMultilevel"/>
    <w:tmpl w:val="9B6285FA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B67142"/>
    <w:multiLevelType w:val="hybridMultilevel"/>
    <w:tmpl w:val="44C23A9A"/>
    <w:lvl w:ilvl="0" w:tplc="87426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21"/>
  </w:num>
  <w:num w:numId="5">
    <w:abstractNumId w:val="20"/>
  </w:num>
  <w:num w:numId="6">
    <w:abstractNumId w:val="11"/>
  </w:num>
  <w:num w:numId="7">
    <w:abstractNumId w:val="3"/>
  </w:num>
  <w:num w:numId="8">
    <w:abstractNumId w:val="13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14"/>
  </w:num>
  <w:num w:numId="14">
    <w:abstractNumId w:val="4"/>
  </w:num>
  <w:num w:numId="15">
    <w:abstractNumId w:val="19"/>
  </w:num>
  <w:num w:numId="16">
    <w:abstractNumId w:val="6"/>
  </w:num>
  <w:num w:numId="17">
    <w:abstractNumId w:val="24"/>
  </w:num>
  <w:num w:numId="18">
    <w:abstractNumId w:val="18"/>
  </w:num>
  <w:num w:numId="19">
    <w:abstractNumId w:val="0"/>
  </w:num>
  <w:num w:numId="20">
    <w:abstractNumId w:val="7"/>
  </w:num>
  <w:num w:numId="21">
    <w:abstractNumId w:val="17"/>
  </w:num>
  <w:num w:numId="22">
    <w:abstractNumId w:val="15"/>
  </w:num>
  <w:num w:numId="23">
    <w:abstractNumId w:val="23"/>
  </w:num>
  <w:num w:numId="24">
    <w:abstractNumId w:val="16"/>
  </w:num>
  <w:num w:numId="25">
    <w:abstractNumId w:val="1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43C30"/>
    <w:rsid w:val="00064D06"/>
    <w:rsid w:val="00072E7B"/>
    <w:rsid w:val="00077612"/>
    <w:rsid w:val="000A0B4C"/>
    <w:rsid w:val="000B208F"/>
    <w:rsid w:val="000C6650"/>
    <w:rsid w:val="000C7079"/>
    <w:rsid w:val="000D1823"/>
    <w:rsid w:val="000E2DCB"/>
    <w:rsid w:val="0014073B"/>
    <w:rsid w:val="00150932"/>
    <w:rsid w:val="00161874"/>
    <w:rsid w:val="001868E5"/>
    <w:rsid w:val="00190CB5"/>
    <w:rsid w:val="001B7012"/>
    <w:rsid w:val="001D1ADD"/>
    <w:rsid w:val="001D532B"/>
    <w:rsid w:val="001E5705"/>
    <w:rsid w:val="00221C13"/>
    <w:rsid w:val="00236F92"/>
    <w:rsid w:val="0026661C"/>
    <w:rsid w:val="00285EF3"/>
    <w:rsid w:val="002B660F"/>
    <w:rsid w:val="002C2692"/>
    <w:rsid w:val="002C66F3"/>
    <w:rsid w:val="002E5773"/>
    <w:rsid w:val="002F692D"/>
    <w:rsid w:val="00305123"/>
    <w:rsid w:val="0032030F"/>
    <w:rsid w:val="00351AA5"/>
    <w:rsid w:val="003673AA"/>
    <w:rsid w:val="003872DC"/>
    <w:rsid w:val="003E4DC6"/>
    <w:rsid w:val="003E75DB"/>
    <w:rsid w:val="0040497F"/>
    <w:rsid w:val="00412F55"/>
    <w:rsid w:val="00422390"/>
    <w:rsid w:val="00431317"/>
    <w:rsid w:val="00474238"/>
    <w:rsid w:val="00480592"/>
    <w:rsid w:val="00497D7C"/>
    <w:rsid w:val="004C1D40"/>
    <w:rsid w:val="004D231A"/>
    <w:rsid w:val="004E1367"/>
    <w:rsid w:val="004F58FC"/>
    <w:rsid w:val="00512D44"/>
    <w:rsid w:val="00525C79"/>
    <w:rsid w:val="00531176"/>
    <w:rsid w:val="00553B6A"/>
    <w:rsid w:val="0056227B"/>
    <w:rsid w:val="00577CF3"/>
    <w:rsid w:val="00581096"/>
    <w:rsid w:val="005B1618"/>
    <w:rsid w:val="005C4E30"/>
    <w:rsid w:val="005F37A0"/>
    <w:rsid w:val="00607167"/>
    <w:rsid w:val="00625BC9"/>
    <w:rsid w:val="006800AB"/>
    <w:rsid w:val="006D3DF4"/>
    <w:rsid w:val="006D5006"/>
    <w:rsid w:val="006F2279"/>
    <w:rsid w:val="007048EC"/>
    <w:rsid w:val="00721202"/>
    <w:rsid w:val="0072528B"/>
    <w:rsid w:val="0076103C"/>
    <w:rsid w:val="0076117C"/>
    <w:rsid w:val="007642CA"/>
    <w:rsid w:val="007A4044"/>
    <w:rsid w:val="007B0E20"/>
    <w:rsid w:val="007B424E"/>
    <w:rsid w:val="007C253D"/>
    <w:rsid w:val="007C329A"/>
    <w:rsid w:val="007D3DAB"/>
    <w:rsid w:val="007E0D80"/>
    <w:rsid w:val="007E161C"/>
    <w:rsid w:val="007F203A"/>
    <w:rsid w:val="00806234"/>
    <w:rsid w:val="00826567"/>
    <w:rsid w:val="008314B5"/>
    <w:rsid w:val="00863081"/>
    <w:rsid w:val="008676F2"/>
    <w:rsid w:val="00876D3F"/>
    <w:rsid w:val="00891605"/>
    <w:rsid w:val="0089790B"/>
    <w:rsid w:val="008C4C09"/>
    <w:rsid w:val="008D5396"/>
    <w:rsid w:val="00921440"/>
    <w:rsid w:val="00933113"/>
    <w:rsid w:val="009958BE"/>
    <w:rsid w:val="009C2AA9"/>
    <w:rsid w:val="009D2BDA"/>
    <w:rsid w:val="009D4669"/>
    <w:rsid w:val="009D64B2"/>
    <w:rsid w:val="009F3EB0"/>
    <w:rsid w:val="00A01C31"/>
    <w:rsid w:val="00A059E1"/>
    <w:rsid w:val="00A07129"/>
    <w:rsid w:val="00A32922"/>
    <w:rsid w:val="00A41C10"/>
    <w:rsid w:val="00A566EF"/>
    <w:rsid w:val="00AA35C5"/>
    <w:rsid w:val="00AE29D9"/>
    <w:rsid w:val="00AE4A49"/>
    <w:rsid w:val="00AE6B84"/>
    <w:rsid w:val="00B05368"/>
    <w:rsid w:val="00B30FB0"/>
    <w:rsid w:val="00B41294"/>
    <w:rsid w:val="00B85AD9"/>
    <w:rsid w:val="00B9766B"/>
    <w:rsid w:val="00BC4570"/>
    <w:rsid w:val="00BD4FE9"/>
    <w:rsid w:val="00BD508B"/>
    <w:rsid w:val="00BE6208"/>
    <w:rsid w:val="00BE7995"/>
    <w:rsid w:val="00BF7FE1"/>
    <w:rsid w:val="00C05091"/>
    <w:rsid w:val="00C21BFB"/>
    <w:rsid w:val="00C331F6"/>
    <w:rsid w:val="00C505C4"/>
    <w:rsid w:val="00C75C46"/>
    <w:rsid w:val="00C77300"/>
    <w:rsid w:val="00CB14D1"/>
    <w:rsid w:val="00CC2529"/>
    <w:rsid w:val="00CD1C37"/>
    <w:rsid w:val="00CF3117"/>
    <w:rsid w:val="00D035EF"/>
    <w:rsid w:val="00D05EA7"/>
    <w:rsid w:val="00D223B1"/>
    <w:rsid w:val="00D5162D"/>
    <w:rsid w:val="00D66C5B"/>
    <w:rsid w:val="00D76872"/>
    <w:rsid w:val="00D8577C"/>
    <w:rsid w:val="00D95160"/>
    <w:rsid w:val="00DA48AD"/>
    <w:rsid w:val="00DB034C"/>
    <w:rsid w:val="00DB19B2"/>
    <w:rsid w:val="00DD0198"/>
    <w:rsid w:val="00DE7D54"/>
    <w:rsid w:val="00E024A6"/>
    <w:rsid w:val="00E04126"/>
    <w:rsid w:val="00E067C5"/>
    <w:rsid w:val="00E239D6"/>
    <w:rsid w:val="00E339DB"/>
    <w:rsid w:val="00E3594C"/>
    <w:rsid w:val="00E47762"/>
    <w:rsid w:val="00E53D0D"/>
    <w:rsid w:val="00E57B53"/>
    <w:rsid w:val="00E60BF6"/>
    <w:rsid w:val="00E70D06"/>
    <w:rsid w:val="00E72536"/>
    <w:rsid w:val="00E97DB3"/>
    <w:rsid w:val="00EA125D"/>
    <w:rsid w:val="00F11097"/>
    <w:rsid w:val="00F80B87"/>
    <w:rsid w:val="00F80C16"/>
    <w:rsid w:val="00FA59FA"/>
    <w:rsid w:val="00FD6A5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7E19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F595-487E-4231-A1E3-89F2550A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Бубеков Андрей Александрович</cp:lastModifiedBy>
  <cp:revision>24</cp:revision>
  <cp:lastPrinted>2016-02-04T13:46:00Z</cp:lastPrinted>
  <dcterms:created xsi:type="dcterms:W3CDTF">2016-02-04T10:15:00Z</dcterms:created>
  <dcterms:modified xsi:type="dcterms:W3CDTF">2017-04-24T13:48:00Z</dcterms:modified>
</cp:coreProperties>
</file>